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C0D" w:rsidRDefault="00041C0D" w:rsidP="00041C0D">
      <w:pPr>
        <w:pStyle w:val="Textbody"/>
        <w:spacing w:before="240"/>
      </w:pPr>
      <w:r>
        <w:rPr>
          <w:rFonts w:ascii="Arial" w:hAnsi="Arial" w:cs="Arial"/>
          <w:sz w:val="22"/>
        </w:rPr>
        <w:t>Příloha č. 4</w:t>
      </w:r>
      <w:r>
        <w:rPr>
          <w:rFonts w:ascii="Arial" w:hAnsi="Arial" w:cs="Arial"/>
          <w:sz w:val="22"/>
        </w:rPr>
        <w:t>, Smlouva</w:t>
      </w:r>
    </w:p>
    <w:p w:rsidR="00041C0D" w:rsidRDefault="00041C0D" w:rsidP="00041C0D">
      <w:pPr>
        <w:pStyle w:val="Standard"/>
        <w:jc w:val="center"/>
        <w:rPr>
          <w:rFonts w:ascii="Arial" w:hAnsi="Arial" w:cs="Arial"/>
          <w:b/>
          <w:u w:val="single"/>
        </w:rPr>
      </w:pPr>
    </w:p>
    <w:p w:rsidR="00041C0D" w:rsidRDefault="00041C0D" w:rsidP="00041C0D">
      <w:pPr>
        <w:pStyle w:val="Standard"/>
        <w:jc w:val="center"/>
      </w:pPr>
      <w:r>
        <w:rPr>
          <w:rFonts w:ascii="Arial" w:hAnsi="Arial" w:cs="Arial"/>
          <w:b/>
          <w:sz w:val="22"/>
          <w:szCs w:val="22"/>
          <w:u w:val="single"/>
        </w:rPr>
        <w:t>ČINNOSTI STRÁŽNÍ SLUŽBY</w:t>
      </w:r>
    </w:p>
    <w:p w:rsidR="00041C0D" w:rsidRDefault="00041C0D" w:rsidP="00041C0D">
      <w:pPr>
        <w:pStyle w:val="Pododstavec"/>
        <w:numPr>
          <w:ilvl w:val="0"/>
          <w:numId w:val="3"/>
        </w:numPr>
        <w:spacing w:before="240" w:line="276" w:lineRule="auto"/>
        <w:outlineLvl w:val="9"/>
      </w:pPr>
      <w:r>
        <w:t>PŘEVÁŽNĚ DENNÍ ČINNOSTI:</w:t>
      </w:r>
    </w:p>
    <w:p w:rsidR="00041C0D" w:rsidRDefault="00041C0D" w:rsidP="00041C0D">
      <w:pPr>
        <w:pStyle w:val="Textbody"/>
        <w:numPr>
          <w:ilvl w:val="0"/>
          <w:numId w:val="1"/>
        </w:numPr>
        <w:tabs>
          <w:tab w:val="clear" w:pos="1701"/>
        </w:tabs>
        <w:spacing w:line="276" w:lineRule="auto"/>
        <w:jc w:val="both"/>
      </w:pPr>
      <w:r>
        <w:rPr>
          <w:rFonts w:ascii="Arial" w:hAnsi="Arial" w:cs="Arial"/>
          <w:b w:val="0"/>
          <w:color w:val="000000"/>
          <w:sz w:val="22"/>
          <w:szCs w:val="22"/>
        </w:rPr>
        <w:t>Provádění vnější kontroly objektu a přičleněného areálu formou pochůzek se zaměřením na uzavření vstupů, vjezdů, oken, osvětlení, a podobně.</w:t>
      </w:r>
    </w:p>
    <w:p w:rsidR="00041C0D" w:rsidRDefault="00041C0D" w:rsidP="00041C0D">
      <w:pPr>
        <w:pStyle w:val="Textbody"/>
        <w:numPr>
          <w:ilvl w:val="0"/>
          <w:numId w:val="1"/>
        </w:numPr>
        <w:tabs>
          <w:tab w:val="clear" w:pos="1701"/>
        </w:tabs>
        <w:spacing w:line="276" w:lineRule="auto"/>
        <w:jc w:val="both"/>
      </w:pPr>
      <w:r>
        <w:rPr>
          <w:rFonts w:ascii="Arial" w:hAnsi="Arial" w:cs="Arial"/>
          <w:b w:val="0"/>
          <w:color w:val="000000"/>
          <w:sz w:val="22"/>
          <w:szCs w:val="22"/>
        </w:rPr>
        <w:t xml:space="preserve">Průběžná vizuální kontrola parkování osobních aut včetně zajištění přístupu zásobovacích vozidel, sanitek a vozidel </w:t>
      </w:r>
      <w:bookmarkStart w:id="0" w:name="_GoBack"/>
      <w:r>
        <w:rPr>
          <w:rFonts w:ascii="Arial" w:hAnsi="Arial" w:cs="Arial"/>
          <w:b w:val="0"/>
          <w:color w:val="000000"/>
          <w:sz w:val="22"/>
          <w:szCs w:val="22"/>
        </w:rPr>
        <w:t xml:space="preserve">požární </w:t>
      </w:r>
      <w:bookmarkEnd w:id="0"/>
      <w:r>
        <w:rPr>
          <w:rFonts w:ascii="Arial" w:hAnsi="Arial" w:cs="Arial"/>
          <w:b w:val="0"/>
          <w:color w:val="000000"/>
          <w:sz w:val="22"/>
          <w:szCs w:val="22"/>
        </w:rPr>
        <w:t>ochrany.</w:t>
      </w:r>
    </w:p>
    <w:p w:rsidR="00041C0D" w:rsidRDefault="00041C0D" w:rsidP="00041C0D">
      <w:pPr>
        <w:pStyle w:val="Textbody"/>
        <w:numPr>
          <w:ilvl w:val="0"/>
          <w:numId w:val="1"/>
        </w:numPr>
        <w:tabs>
          <w:tab w:val="clear" w:pos="1701"/>
        </w:tabs>
        <w:spacing w:line="276" w:lineRule="auto"/>
        <w:jc w:val="both"/>
      </w:pPr>
      <w:r>
        <w:rPr>
          <w:rFonts w:ascii="Arial" w:hAnsi="Arial" w:cs="Arial"/>
          <w:b w:val="0"/>
          <w:color w:val="000000"/>
          <w:sz w:val="22"/>
          <w:szCs w:val="22"/>
        </w:rPr>
        <w:t>Průběžná vizuální kontrola parkování osobních aut včetně zajištění vymezených stání (3ks) výhradně pro vozidla s příslušným oprávněním, dovážející klienty.</w:t>
      </w:r>
    </w:p>
    <w:p w:rsidR="00041C0D" w:rsidRDefault="00041C0D" w:rsidP="00041C0D">
      <w:pPr>
        <w:pStyle w:val="Textbody"/>
        <w:numPr>
          <w:ilvl w:val="0"/>
          <w:numId w:val="1"/>
        </w:numPr>
        <w:tabs>
          <w:tab w:val="clear" w:pos="1701"/>
        </w:tabs>
        <w:spacing w:line="276" w:lineRule="auto"/>
        <w:jc w:val="both"/>
      </w:pPr>
      <w:r>
        <w:rPr>
          <w:rFonts w:ascii="Arial" w:hAnsi="Arial" w:cs="Arial"/>
          <w:b w:val="0"/>
          <w:color w:val="000000"/>
          <w:sz w:val="22"/>
          <w:szCs w:val="22"/>
        </w:rPr>
        <w:t>Zamezení neoprávněného vstupu</w:t>
      </w:r>
      <w:r>
        <w:rPr>
          <w:rFonts w:ascii="Arial" w:hAnsi="Arial" w:cs="Arial"/>
          <w:b w:val="0"/>
          <w:sz w:val="22"/>
          <w:szCs w:val="22"/>
        </w:rPr>
        <w:t>, vniknutí do střeženého objektu, ověřování a kontrola totožnosti osob, zajištění jejich zapsání do Evidence návštěv.</w:t>
      </w:r>
    </w:p>
    <w:p w:rsidR="00041C0D" w:rsidRDefault="00041C0D" w:rsidP="00041C0D">
      <w:pPr>
        <w:pStyle w:val="Textbody"/>
        <w:numPr>
          <w:ilvl w:val="0"/>
          <w:numId w:val="1"/>
        </w:numPr>
        <w:tabs>
          <w:tab w:val="clear" w:pos="1701"/>
        </w:tabs>
        <w:spacing w:line="276" w:lineRule="auto"/>
        <w:jc w:val="both"/>
      </w:pPr>
      <w:r>
        <w:rPr>
          <w:rFonts w:ascii="Arial" w:hAnsi="Arial" w:cs="Arial"/>
          <w:b w:val="0"/>
          <w:color w:val="000000"/>
          <w:sz w:val="22"/>
          <w:szCs w:val="22"/>
        </w:rPr>
        <w:t>Střežení majetku organizace, zabránění jeho neoprávněné manipulaci mimo střežený prostor, zcizení, rozkrádání a podobně.</w:t>
      </w:r>
    </w:p>
    <w:p w:rsidR="00041C0D" w:rsidRDefault="00041C0D" w:rsidP="00041C0D">
      <w:pPr>
        <w:pStyle w:val="Textbody"/>
        <w:numPr>
          <w:ilvl w:val="0"/>
          <w:numId w:val="1"/>
        </w:numPr>
        <w:tabs>
          <w:tab w:val="clear" w:pos="1701"/>
        </w:tabs>
        <w:spacing w:line="276" w:lineRule="auto"/>
        <w:jc w:val="both"/>
      </w:pPr>
      <w:r>
        <w:rPr>
          <w:rFonts w:ascii="Arial" w:hAnsi="Arial" w:cs="Arial"/>
          <w:b w:val="0"/>
          <w:color w:val="000000"/>
          <w:sz w:val="22"/>
          <w:szCs w:val="22"/>
        </w:rPr>
        <w:t>Provádění kontroly zavazadel, příručních tašek, zaměstnanců a osob v objektu, a podobně.</w:t>
      </w:r>
    </w:p>
    <w:p w:rsidR="00041C0D" w:rsidRDefault="00041C0D" w:rsidP="00041C0D">
      <w:pPr>
        <w:pStyle w:val="Textbody"/>
        <w:numPr>
          <w:ilvl w:val="0"/>
          <w:numId w:val="1"/>
        </w:numPr>
        <w:tabs>
          <w:tab w:val="clear" w:pos="1701"/>
        </w:tabs>
        <w:spacing w:line="276" w:lineRule="auto"/>
        <w:jc w:val="both"/>
      </w:pPr>
      <w:r>
        <w:rPr>
          <w:rFonts w:ascii="Arial" w:hAnsi="Arial" w:cs="Arial"/>
          <w:b w:val="0"/>
          <w:color w:val="000000"/>
          <w:sz w:val="22"/>
          <w:szCs w:val="22"/>
        </w:rPr>
        <w:t>Zajištění obsluhy systémového telefonního přístroje AVAYA – příchozí hovory, odchozí hovory pouze v rámci pravidel stanovených objednatelem.</w:t>
      </w:r>
    </w:p>
    <w:p w:rsidR="00041C0D" w:rsidRDefault="00041C0D" w:rsidP="00041C0D">
      <w:pPr>
        <w:pStyle w:val="Textbody"/>
        <w:numPr>
          <w:ilvl w:val="0"/>
          <w:numId w:val="1"/>
        </w:numPr>
        <w:tabs>
          <w:tab w:val="clear" w:pos="1701"/>
        </w:tabs>
        <w:spacing w:line="276" w:lineRule="auto"/>
        <w:jc w:val="both"/>
      </w:pPr>
      <w:r>
        <w:rPr>
          <w:rFonts w:ascii="Arial" w:hAnsi="Arial" w:cs="Arial"/>
          <w:b w:val="0"/>
          <w:color w:val="000000"/>
          <w:sz w:val="22"/>
          <w:szCs w:val="22"/>
        </w:rPr>
        <w:t>Přesný popis služby viz strážní pravidla dohodnuta mezi dodavatelem a odběratelem podle místní potřeby.</w:t>
      </w:r>
    </w:p>
    <w:p w:rsidR="00041C0D" w:rsidRDefault="00041C0D" w:rsidP="00041C0D">
      <w:pPr>
        <w:pStyle w:val="Textbody"/>
        <w:numPr>
          <w:ilvl w:val="0"/>
          <w:numId w:val="1"/>
        </w:numPr>
        <w:tabs>
          <w:tab w:val="clear" w:pos="1701"/>
        </w:tabs>
        <w:spacing w:line="276" w:lineRule="auto"/>
        <w:jc w:val="both"/>
      </w:pPr>
      <w:r>
        <w:rPr>
          <w:rFonts w:ascii="Arial" w:hAnsi="Arial" w:cs="Arial"/>
          <w:b w:val="0"/>
          <w:sz w:val="22"/>
          <w:szCs w:val="22"/>
        </w:rPr>
        <w:t>Měření tělesné teploty všech osob, které vstupují do objektů/odcházejí z objektů dle pokynů objednatele.</w:t>
      </w:r>
    </w:p>
    <w:p w:rsidR="00041C0D" w:rsidRDefault="00041C0D" w:rsidP="00041C0D">
      <w:pPr>
        <w:pStyle w:val="Textbody"/>
        <w:tabs>
          <w:tab w:val="clear" w:pos="1701"/>
        </w:tabs>
        <w:spacing w:line="276" w:lineRule="auto"/>
        <w:ind w:left="1080"/>
        <w:jc w:val="both"/>
      </w:pPr>
    </w:p>
    <w:p w:rsidR="00041C0D" w:rsidRDefault="00041C0D" w:rsidP="00041C0D">
      <w:pPr>
        <w:pStyle w:val="Textbody"/>
        <w:tabs>
          <w:tab w:val="clear" w:pos="1701"/>
        </w:tabs>
        <w:spacing w:line="276" w:lineRule="auto"/>
        <w:ind w:left="1080"/>
        <w:jc w:val="both"/>
      </w:pPr>
      <w:r>
        <w:rPr>
          <w:rFonts w:ascii="Arial" w:hAnsi="Arial" w:cs="Arial"/>
          <w:sz w:val="22"/>
          <w:szCs w:val="22"/>
          <w:u w:val="single"/>
        </w:rPr>
        <w:t>KAMEROVÝ SYSTÉM</w:t>
      </w:r>
    </w:p>
    <w:p w:rsidR="00041C0D" w:rsidRDefault="00041C0D" w:rsidP="00041C0D">
      <w:pPr>
        <w:pStyle w:val="Textbody"/>
        <w:numPr>
          <w:ilvl w:val="0"/>
          <w:numId w:val="1"/>
        </w:numPr>
        <w:tabs>
          <w:tab w:val="clear" w:pos="1701"/>
        </w:tabs>
        <w:spacing w:line="276" w:lineRule="auto"/>
        <w:jc w:val="both"/>
      </w:pPr>
      <w:r>
        <w:rPr>
          <w:rFonts w:ascii="Arial" w:hAnsi="Arial" w:cs="Arial"/>
          <w:b w:val="0"/>
          <w:bCs w:val="0"/>
          <w:sz w:val="22"/>
          <w:szCs w:val="22"/>
          <w:shd w:val="clear" w:color="auto" w:fill="FFFF00"/>
        </w:rPr>
        <w:t xml:space="preserve">Aktivní sledování (monitoring) CCTV kamer </w:t>
      </w:r>
      <w:r>
        <w:rPr>
          <w:rFonts w:ascii="Arial" w:hAnsi="Arial" w:cs="Arial"/>
          <w:b w:val="0"/>
          <w:sz w:val="22"/>
          <w:szCs w:val="22"/>
          <w:shd w:val="clear" w:color="auto" w:fill="FFFF00"/>
        </w:rPr>
        <w:t>instalovaných při objektech DOZP a správy organizace,  vizualizovaných v prostorách organizace Čtyřlístek.</w:t>
      </w:r>
    </w:p>
    <w:p w:rsidR="00041C0D" w:rsidRDefault="00041C0D" w:rsidP="00041C0D">
      <w:pPr>
        <w:pStyle w:val="Textbody"/>
        <w:tabs>
          <w:tab w:val="clear" w:pos="1701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041C0D" w:rsidRDefault="00041C0D" w:rsidP="00041C0D">
      <w:pPr>
        <w:pStyle w:val="Textbody"/>
        <w:tabs>
          <w:tab w:val="clear" w:pos="1701"/>
        </w:tabs>
        <w:spacing w:line="276" w:lineRule="auto"/>
        <w:jc w:val="both"/>
      </w:pPr>
    </w:p>
    <w:p w:rsidR="00041C0D" w:rsidRDefault="00041C0D" w:rsidP="00041C0D">
      <w:pPr>
        <w:pStyle w:val="Pododstavec"/>
        <w:numPr>
          <w:ilvl w:val="0"/>
          <w:numId w:val="2"/>
        </w:numPr>
        <w:outlineLvl w:val="9"/>
      </w:pPr>
      <w:r>
        <w:t>PŘEVÁŽNĚ NOČNÍ ČINNOSTI:</w:t>
      </w:r>
    </w:p>
    <w:p w:rsidR="00041C0D" w:rsidRDefault="00041C0D" w:rsidP="00041C0D">
      <w:pPr>
        <w:pStyle w:val="Textbody"/>
        <w:numPr>
          <w:ilvl w:val="0"/>
          <w:numId w:val="1"/>
        </w:numPr>
        <w:tabs>
          <w:tab w:val="clear" w:pos="1701"/>
        </w:tabs>
        <w:spacing w:line="276" w:lineRule="auto"/>
        <w:jc w:val="both"/>
      </w:pPr>
      <w:r>
        <w:rPr>
          <w:rFonts w:ascii="Arial" w:hAnsi="Arial" w:cs="Arial"/>
          <w:b w:val="0"/>
          <w:color w:val="000000"/>
          <w:sz w:val="22"/>
          <w:szCs w:val="22"/>
        </w:rPr>
        <w:t xml:space="preserve">Provádění pochůzek uvnitř objektu pomoci </w:t>
      </w:r>
      <w:r>
        <w:rPr>
          <w:rFonts w:ascii="Arial" w:hAnsi="Arial" w:cs="Arial"/>
          <w:b w:val="0"/>
          <w:sz w:val="22"/>
          <w:szCs w:val="22"/>
        </w:rPr>
        <w:t>elektronického kontrolního obchůzkového systému</w:t>
      </w:r>
      <w:r>
        <w:rPr>
          <w:rFonts w:ascii="Arial" w:hAnsi="Arial" w:cs="Arial"/>
          <w:b w:val="0"/>
          <w:color w:val="000000"/>
          <w:sz w:val="22"/>
          <w:szCs w:val="22"/>
        </w:rPr>
        <w:t xml:space="preserve">, kontrola uzamčení dveří včetně správnosti náhradních klíčů (hledisko požární ochrany), uzavírání oken, jejich zajištění, osvětlení, zapojení el. </w:t>
      </w:r>
      <w:proofErr w:type="gramStart"/>
      <w:r>
        <w:rPr>
          <w:rFonts w:ascii="Arial" w:hAnsi="Arial" w:cs="Arial"/>
          <w:b w:val="0"/>
          <w:color w:val="000000"/>
          <w:sz w:val="22"/>
          <w:szCs w:val="22"/>
        </w:rPr>
        <w:t>přístrojů</w:t>
      </w:r>
      <w:proofErr w:type="gramEnd"/>
      <w:r>
        <w:rPr>
          <w:rFonts w:ascii="Arial" w:hAnsi="Arial" w:cs="Arial"/>
          <w:b w:val="0"/>
          <w:color w:val="000000"/>
          <w:sz w:val="22"/>
          <w:szCs w:val="22"/>
        </w:rPr>
        <w:t xml:space="preserve"> a podobně.</w:t>
      </w:r>
    </w:p>
    <w:p w:rsidR="00041C0D" w:rsidRDefault="00041C0D" w:rsidP="00041C0D">
      <w:pPr>
        <w:pStyle w:val="Textbody"/>
        <w:numPr>
          <w:ilvl w:val="0"/>
          <w:numId w:val="1"/>
        </w:numPr>
        <w:tabs>
          <w:tab w:val="clear" w:pos="1701"/>
        </w:tabs>
        <w:spacing w:line="276" w:lineRule="auto"/>
        <w:jc w:val="both"/>
      </w:pPr>
      <w:r>
        <w:rPr>
          <w:rFonts w:ascii="Arial" w:hAnsi="Arial" w:cs="Arial"/>
          <w:b w:val="0"/>
          <w:color w:val="000000"/>
          <w:sz w:val="22"/>
          <w:szCs w:val="22"/>
        </w:rPr>
        <w:t>Zajištění doprovodu zaměstnance ostrahy pracovníkovi zařízení na budovu B v noční směně (co 2 hodiny, koordinace obchůzek).</w:t>
      </w:r>
    </w:p>
    <w:p w:rsidR="00041C0D" w:rsidRDefault="00041C0D" w:rsidP="00041C0D">
      <w:pPr>
        <w:pStyle w:val="Textbody"/>
        <w:numPr>
          <w:ilvl w:val="0"/>
          <w:numId w:val="1"/>
        </w:numPr>
        <w:tabs>
          <w:tab w:val="clear" w:pos="1701"/>
        </w:tabs>
        <w:spacing w:line="276" w:lineRule="auto"/>
        <w:jc w:val="both"/>
      </w:pPr>
      <w:r>
        <w:rPr>
          <w:rFonts w:ascii="Arial" w:hAnsi="Arial" w:cs="Arial"/>
          <w:b w:val="0"/>
          <w:color w:val="000000"/>
          <w:sz w:val="22"/>
          <w:szCs w:val="22"/>
        </w:rPr>
        <w:t xml:space="preserve">Zamezení neoprávněného vstupu, vniknutí do střežených objektů, ověřování a kontrola totožnosti osob, zajištění </w:t>
      </w:r>
      <w:r>
        <w:rPr>
          <w:rFonts w:ascii="Arial" w:hAnsi="Arial" w:cs="Arial"/>
          <w:b w:val="0"/>
          <w:sz w:val="22"/>
          <w:szCs w:val="22"/>
        </w:rPr>
        <w:t>jejich zapsání do Evidence návštěv.</w:t>
      </w:r>
    </w:p>
    <w:p w:rsidR="00041C0D" w:rsidRDefault="00041C0D" w:rsidP="00041C0D">
      <w:pPr>
        <w:pStyle w:val="Textbody"/>
        <w:numPr>
          <w:ilvl w:val="0"/>
          <w:numId w:val="1"/>
        </w:numPr>
        <w:tabs>
          <w:tab w:val="clear" w:pos="1701"/>
        </w:tabs>
        <w:spacing w:line="276" w:lineRule="auto"/>
        <w:jc w:val="both"/>
      </w:pPr>
      <w:r>
        <w:rPr>
          <w:rFonts w:ascii="Arial" w:hAnsi="Arial" w:cs="Arial"/>
          <w:b w:val="0"/>
          <w:color w:val="000000"/>
          <w:sz w:val="22"/>
          <w:szCs w:val="22"/>
        </w:rPr>
        <w:t>Provádění kontroly zavazadel, příručních tašek apod. zaměstnanců a osob v objektu.</w:t>
      </w:r>
    </w:p>
    <w:p w:rsidR="00041C0D" w:rsidRDefault="00041C0D" w:rsidP="00041C0D">
      <w:pPr>
        <w:pStyle w:val="Textbody"/>
        <w:numPr>
          <w:ilvl w:val="0"/>
          <w:numId w:val="1"/>
        </w:numPr>
        <w:tabs>
          <w:tab w:val="clear" w:pos="1701"/>
        </w:tabs>
        <w:spacing w:line="276" w:lineRule="auto"/>
        <w:jc w:val="both"/>
      </w:pPr>
      <w:r>
        <w:rPr>
          <w:rFonts w:ascii="Arial" w:hAnsi="Arial" w:cs="Arial"/>
          <w:b w:val="0"/>
          <w:color w:val="000000"/>
          <w:sz w:val="22"/>
          <w:szCs w:val="22"/>
        </w:rPr>
        <w:t>Obsluha a kontrola zabezpečovacího signalizačního zařízení a kamerového systému (vjezd).</w:t>
      </w:r>
    </w:p>
    <w:p w:rsidR="00041C0D" w:rsidRDefault="00041C0D" w:rsidP="00041C0D">
      <w:pPr>
        <w:pStyle w:val="Textbody"/>
        <w:numPr>
          <w:ilvl w:val="0"/>
          <w:numId w:val="1"/>
        </w:numPr>
        <w:tabs>
          <w:tab w:val="clear" w:pos="1701"/>
        </w:tabs>
        <w:spacing w:line="276" w:lineRule="auto"/>
        <w:jc w:val="both"/>
      </w:pPr>
      <w:r>
        <w:rPr>
          <w:rFonts w:ascii="Arial" w:hAnsi="Arial" w:cs="Arial"/>
          <w:b w:val="0"/>
          <w:color w:val="000000"/>
          <w:sz w:val="22"/>
          <w:szCs w:val="22"/>
        </w:rPr>
        <w:t>Obsluha a kontrola zabezpečovacího signalizačního zařízení (EZS) a kamerového systému a obsluha a kontrola požární signalizace (EPS).</w:t>
      </w:r>
    </w:p>
    <w:p w:rsidR="00041C0D" w:rsidRDefault="00041C0D" w:rsidP="00041C0D">
      <w:pPr>
        <w:pStyle w:val="Textbody"/>
        <w:numPr>
          <w:ilvl w:val="0"/>
          <w:numId w:val="1"/>
        </w:numPr>
        <w:tabs>
          <w:tab w:val="clear" w:pos="1701"/>
        </w:tabs>
        <w:spacing w:line="276" w:lineRule="auto"/>
        <w:jc w:val="both"/>
      </w:pPr>
      <w:r>
        <w:rPr>
          <w:rFonts w:ascii="Arial" w:hAnsi="Arial" w:cs="Arial"/>
          <w:b w:val="0"/>
          <w:color w:val="000000"/>
          <w:sz w:val="22"/>
          <w:szCs w:val="22"/>
        </w:rPr>
        <w:lastRenderedPageBreak/>
        <w:t>Zajištění výdeje a příjmu klíčů, jejich bezpečné uložení proti zneužití, zvláštní režim výdeje klíčů od skladovacích prostor apod. včetně záznamu.</w:t>
      </w:r>
    </w:p>
    <w:p w:rsidR="00041C0D" w:rsidRDefault="00041C0D" w:rsidP="00041C0D">
      <w:pPr>
        <w:pStyle w:val="Textbody"/>
        <w:numPr>
          <w:ilvl w:val="0"/>
          <w:numId w:val="1"/>
        </w:numPr>
        <w:tabs>
          <w:tab w:val="clear" w:pos="1701"/>
        </w:tabs>
        <w:spacing w:line="276" w:lineRule="auto"/>
        <w:jc w:val="both"/>
      </w:pPr>
      <w:r>
        <w:rPr>
          <w:rFonts w:ascii="Arial" w:hAnsi="Arial" w:cs="Arial"/>
          <w:b w:val="0"/>
          <w:color w:val="000000"/>
          <w:sz w:val="22"/>
          <w:szCs w:val="22"/>
        </w:rPr>
        <w:t>Operativní zajištění úklidu před hlavním vchodem objektu (zimní období – noční sněžení, případný poryv větru, vichřice; úklid listí apod.).</w:t>
      </w:r>
    </w:p>
    <w:p w:rsidR="00041C0D" w:rsidRDefault="00041C0D" w:rsidP="00041C0D">
      <w:pPr>
        <w:pStyle w:val="Standard"/>
        <w:numPr>
          <w:ilvl w:val="0"/>
          <w:numId w:val="1"/>
        </w:numPr>
        <w:spacing w:line="276" w:lineRule="auto"/>
        <w:jc w:val="both"/>
      </w:pPr>
      <w:r>
        <w:rPr>
          <w:rFonts w:ascii="Arial" w:hAnsi="Arial" w:cs="Arial"/>
          <w:color w:val="000000"/>
          <w:sz w:val="22"/>
          <w:szCs w:val="22"/>
        </w:rPr>
        <w:t>Ochranu života a zdraví zaměstnanců, návštěvníků a pacientů objednatele, a to zejména před napadením ze strany třetích osob.</w:t>
      </w:r>
    </w:p>
    <w:p w:rsidR="00041C0D" w:rsidRDefault="00041C0D" w:rsidP="00041C0D">
      <w:pPr>
        <w:pStyle w:val="Standard"/>
        <w:numPr>
          <w:ilvl w:val="0"/>
          <w:numId w:val="1"/>
        </w:numPr>
        <w:spacing w:after="240" w:line="276" w:lineRule="auto"/>
        <w:jc w:val="both"/>
      </w:pPr>
      <w:r>
        <w:rPr>
          <w:rFonts w:ascii="Arial" w:hAnsi="Arial" w:cs="Arial"/>
          <w:color w:val="000000"/>
          <w:sz w:val="22"/>
          <w:szCs w:val="22"/>
        </w:rPr>
        <w:t>Přesný popis služby viz strážní pravidla dohodnuta mezi poskytovatelem a objednatelem podle místní potřeby</w:t>
      </w:r>
    </w:p>
    <w:p w:rsidR="00041C0D" w:rsidRDefault="00041C0D" w:rsidP="00041C0D">
      <w:pPr>
        <w:pStyle w:val="Pododstavec"/>
        <w:numPr>
          <w:ilvl w:val="0"/>
          <w:numId w:val="2"/>
        </w:numPr>
        <w:spacing w:line="276" w:lineRule="auto"/>
        <w:outlineLvl w:val="9"/>
      </w:pPr>
      <w:r>
        <w:t>PROVOZ A REGULACE KOTELEN:</w:t>
      </w:r>
    </w:p>
    <w:p w:rsidR="00041C0D" w:rsidRDefault="00041C0D" w:rsidP="00041C0D">
      <w:pPr>
        <w:pStyle w:val="Textbody"/>
        <w:numPr>
          <w:ilvl w:val="0"/>
          <w:numId w:val="1"/>
        </w:numPr>
        <w:tabs>
          <w:tab w:val="clear" w:pos="1701"/>
        </w:tabs>
        <w:spacing w:line="276" w:lineRule="auto"/>
        <w:jc w:val="both"/>
      </w:pPr>
      <w:r>
        <w:rPr>
          <w:rFonts w:ascii="Arial" w:hAnsi="Arial" w:cs="Arial"/>
          <w:b w:val="0"/>
          <w:color w:val="000000"/>
          <w:sz w:val="22"/>
          <w:szCs w:val="22"/>
        </w:rPr>
        <w:t>Obsluha a kontrola kotelen v souladu s podmínkami stanovené příslušnými předpisy (provozní řád kotelny, regulace medií, obsluha automatizovaného měřícího regulačního systému na PC, chodu solárních kolektorů, zajištění chodu kotelny, příslušné zásahy).</w:t>
      </w:r>
    </w:p>
    <w:p w:rsidR="00041C0D" w:rsidRDefault="00041C0D" w:rsidP="00041C0D">
      <w:pPr>
        <w:pStyle w:val="Textbody"/>
        <w:numPr>
          <w:ilvl w:val="0"/>
          <w:numId w:val="1"/>
        </w:numPr>
        <w:tabs>
          <w:tab w:val="clear" w:pos="1701"/>
        </w:tabs>
        <w:spacing w:after="240" w:line="276" w:lineRule="auto"/>
        <w:jc w:val="both"/>
      </w:pPr>
      <w:r>
        <w:rPr>
          <w:rFonts w:ascii="Arial" w:hAnsi="Arial" w:cs="Arial"/>
          <w:b w:val="0"/>
          <w:color w:val="000000"/>
          <w:sz w:val="22"/>
          <w:szCs w:val="22"/>
        </w:rPr>
        <w:t xml:space="preserve">Provádění pravidelných vizuálních kontrol stavu armatur a komponentů zařízení kotelny, </w:t>
      </w:r>
      <w:r>
        <w:rPr>
          <w:rFonts w:ascii="Arial" w:hAnsi="Arial" w:cs="Arial"/>
          <w:b w:val="0"/>
          <w:color w:val="000000"/>
          <w:sz w:val="22"/>
          <w:szCs w:val="22"/>
          <w:shd w:val="clear" w:color="auto" w:fill="FFFF00"/>
        </w:rPr>
        <w:t>aktualizace SW kotelny v počítačové stanici vrátnice</w:t>
      </w:r>
      <w:r>
        <w:rPr>
          <w:rFonts w:ascii="Arial" w:hAnsi="Arial" w:cs="Arial"/>
          <w:b w:val="0"/>
          <w:color w:val="000000"/>
          <w:sz w:val="22"/>
          <w:szCs w:val="22"/>
        </w:rPr>
        <w:t>.</w:t>
      </w:r>
    </w:p>
    <w:p w:rsidR="00041C0D" w:rsidRDefault="00041C0D" w:rsidP="00041C0D">
      <w:pPr>
        <w:pStyle w:val="Standard"/>
        <w:spacing w:before="240" w:after="120" w:line="276" w:lineRule="auto"/>
        <w:ind w:left="360"/>
        <w:jc w:val="both"/>
      </w:pPr>
      <w:r>
        <w:rPr>
          <w:rFonts w:ascii="Arial" w:hAnsi="Arial" w:cs="Arial"/>
          <w:color w:val="000000"/>
          <w:sz w:val="22"/>
          <w:szCs w:val="22"/>
        </w:rPr>
        <w:t>Součástí fyzické ostrahy je i spolupráce s Hasičským záchranným sborem, Policií české republiky, Městskou policií Ostrava a Lékařskou záchrannou službou při mimořádných událostech v objektech a jeho blízkém okolí.</w:t>
      </w:r>
    </w:p>
    <w:p w:rsidR="00041C0D" w:rsidRDefault="00041C0D" w:rsidP="00041C0D">
      <w:pPr>
        <w:pStyle w:val="Standard"/>
        <w:spacing w:before="240" w:after="120"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6C4D96" w:rsidRDefault="006C4D96"/>
    <w:sectPr w:rsidR="006C4D9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66A" w:rsidRDefault="00B4266A" w:rsidP="00041C0D">
      <w:pPr>
        <w:spacing w:after="0" w:line="240" w:lineRule="auto"/>
      </w:pPr>
      <w:r>
        <w:separator/>
      </w:r>
    </w:p>
  </w:endnote>
  <w:endnote w:type="continuationSeparator" w:id="0">
    <w:p w:rsidR="00B4266A" w:rsidRDefault="00B4266A" w:rsidP="00041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66A" w:rsidRDefault="00B4266A" w:rsidP="00041C0D">
      <w:pPr>
        <w:spacing w:after="0" w:line="240" w:lineRule="auto"/>
      </w:pPr>
      <w:r>
        <w:separator/>
      </w:r>
    </w:p>
  </w:footnote>
  <w:footnote w:type="continuationSeparator" w:id="0">
    <w:p w:rsidR="00B4266A" w:rsidRDefault="00B4266A" w:rsidP="00041C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C0D" w:rsidRDefault="00041C0D" w:rsidP="00041C0D">
    <w:pPr>
      <w:pStyle w:val="Zhlav"/>
      <w:jc w:val="center"/>
    </w:pPr>
    <w:r>
      <w:rPr>
        <w:noProof/>
      </w:rPr>
      <w:drawing>
        <wp:inline distT="0" distB="0" distL="0" distR="0" wp14:anchorId="358DB300" wp14:editId="1818CF02">
          <wp:extent cx="5763956" cy="554400"/>
          <wp:effectExtent l="0" t="0" r="8194" b="0"/>
          <wp:docPr id="1" name="obrázky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3956" cy="5544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041C0D" w:rsidRDefault="00041C0D" w:rsidP="00041C0D">
    <w:pPr>
      <w:pStyle w:val="Zhlav"/>
      <w:jc w:val="center"/>
    </w:pPr>
    <w:r>
      <w:rPr>
        <w:rFonts w:ascii="Tahoma" w:hAnsi="Tahoma" w:cs="Tahoma"/>
        <w:b/>
        <w:sz w:val="20"/>
        <w:szCs w:val="20"/>
      </w:rPr>
      <w:t>Název veřejné zakázky: „Strážní služba na období 2023 - 2024“</w:t>
    </w:r>
  </w:p>
  <w:p w:rsidR="00041C0D" w:rsidRDefault="00041C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A26D1"/>
    <w:multiLevelType w:val="multilevel"/>
    <w:tmpl w:val="CCF8FEE2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7AF42E2B"/>
    <w:multiLevelType w:val="multilevel"/>
    <w:tmpl w:val="B9883318"/>
    <w:styleLink w:val="WWNum14"/>
    <w:lvl w:ilvl="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C0D"/>
    <w:rsid w:val="00041C0D"/>
    <w:rsid w:val="000C2FEF"/>
    <w:rsid w:val="006C4D96"/>
    <w:rsid w:val="00B4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1CC51"/>
  <w15:chartTrackingRefBased/>
  <w15:docId w15:val="{28AC0736-A980-4038-A3CC-A1EC39C71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041C0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cs-CZ"/>
    </w:rPr>
  </w:style>
  <w:style w:type="paragraph" w:customStyle="1" w:styleId="Textbody">
    <w:name w:val="Text body"/>
    <w:basedOn w:val="Standard"/>
    <w:rsid w:val="00041C0D"/>
    <w:pPr>
      <w:tabs>
        <w:tab w:val="left" w:pos="1701"/>
      </w:tabs>
      <w:jc w:val="center"/>
    </w:pPr>
    <w:rPr>
      <w:b/>
      <w:bCs/>
    </w:rPr>
  </w:style>
  <w:style w:type="paragraph" w:customStyle="1" w:styleId="Pododstavec">
    <w:name w:val="Pododstavec"/>
    <w:basedOn w:val="Textbody"/>
    <w:rsid w:val="00041C0D"/>
    <w:pPr>
      <w:tabs>
        <w:tab w:val="clear" w:pos="1701"/>
      </w:tabs>
      <w:jc w:val="both"/>
      <w:outlineLvl w:val="2"/>
    </w:pPr>
    <w:rPr>
      <w:rFonts w:ascii="Arial" w:hAnsi="Arial" w:cs="Arial"/>
      <w:bCs w:val="0"/>
      <w:color w:val="000000"/>
      <w:sz w:val="22"/>
      <w:szCs w:val="22"/>
      <w:u w:val="single"/>
    </w:rPr>
  </w:style>
  <w:style w:type="numbering" w:customStyle="1" w:styleId="WWNum14">
    <w:name w:val="WWNum14"/>
    <w:basedOn w:val="Bezseznamu"/>
    <w:rsid w:val="00041C0D"/>
    <w:pPr>
      <w:numPr>
        <w:numId w:val="1"/>
      </w:numPr>
    </w:pPr>
  </w:style>
  <w:style w:type="numbering" w:customStyle="1" w:styleId="WWNum16">
    <w:name w:val="WWNum16"/>
    <w:basedOn w:val="Bezseznamu"/>
    <w:rsid w:val="00041C0D"/>
    <w:pPr>
      <w:numPr>
        <w:numId w:val="2"/>
      </w:numPr>
    </w:pPr>
  </w:style>
  <w:style w:type="paragraph" w:styleId="Zhlav">
    <w:name w:val="header"/>
    <w:basedOn w:val="Normln"/>
    <w:link w:val="ZhlavChar"/>
    <w:unhideWhenUsed/>
    <w:rsid w:val="00041C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41C0D"/>
  </w:style>
  <w:style w:type="paragraph" w:styleId="Zpat">
    <w:name w:val="footer"/>
    <w:basedOn w:val="Normln"/>
    <w:link w:val="ZpatChar"/>
    <w:uiPriority w:val="99"/>
    <w:unhideWhenUsed/>
    <w:rsid w:val="00041C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41C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491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1</cp:revision>
  <dcterms:created xsi:type="dcterms:W3CDTF">2023-11-15T12:19:00Z</dcterms:created>
  <dcterms:modified xsi:type="dcterms:W3CDTF">2023-11-15T12:35:00Z</dcterms:modified>
</cp:coreProperties>
</file>